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    </w:t>
      </w:r>
      <w:r>
        <w:rPr>
          <w:rFonts w:hint="eastAsia" w:ascii="宋体" w:hAnsi="宋体" w:eastAsia="宋体" w:cs="宋体"/>
          <w:b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                                                              </w:t>
      </w:r>
      <w:r>
        <w:rPr>
          <w:rFonts w:hint="eastAsia" w:ascii="宋体" w:hAnsi="宋体" w:eastAsia="宋体" w:cs="宋体"/>
          <w:b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TS001</w:t>
      </w:r>
    </w:p>
    <w:tbl>
      <w:tblPr>
        <w:tblStyle w:val="3"/>
        <w:tblW w:w="10335" w:type="dxa"/>
        <w:tblInd w:w="1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附件一：《广东狮子会狮爱图书室探访调查标准》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广东狮子会狮爱图书室探访调查标准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5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Style w:val="4"/>
                <w:sz w:val="24"/>
                <w:szCs w:val="24"/>
                <w:lang w:val="en-US" w:eastAsia="zh-CN" w:bidi="ar"/>
              </w:rPr>
              <w:t>一、选址：山区乡村学校 ,城市中心、区中心、县中心、社区的学校或民众聚集地悠闲地；可设立图书室、角、阁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0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7030A0"/>
                <w:sz w:val="24"/>
                <w:szCs w:val="24"/>
                <w:u w:val="none"/>
              </w:rPr>
            </w:pPr>
            <w:r>
              <w:rPr>
                <w:rStyle w:val="5"/>
                <w:sz w:val="24"/>
                <w:szCs w:val="24"/>
                <w:lang w:val="en-US" w:eastAsia="zh-CN" w:bidi="ar"/>
              </w:rPr>
              <w:t>二、</w:t>
            </w: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Style w:val="5"/>
                <w:sz w:val="24"/>
                <w:szCs w:val="24"/>
                <w:lang w:val="en-US" w:eastAsia="zh-CN" w:bidi="ar"/>
              </w:rPr>
              <w:t>人数：九年制学校在150人以上；六年制学校在</w:t>
            </w: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>100</w:t>
            </w:r>
            <w:r>
              <w:rPr>
                <w:rStyle w:val="5"/>
                <w:sz w:val="24"/>
                <w:szCs w:val="24"/>
                <w:lang w:val="en-US" w:eastAsia="zh-CN" w:bidi="ar"/>
              </w:rPr>
              <w:t>人以上；低年级加学前班（或附属幼儿园）在</w:t>
            </w: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>70</w:t>
            </w:r>
            <w:r>
              <w:rPr>
                <w:rStyle w:val="5"/>
                <w:sz w:val="24"/>
                <w:szCs w:val="24"/>
                <w:lang w:val="en-US" w:eastAsia="zh-CN" w:bidi="ar"/>
              </w:rPr>
              <w:t>人以上；城市中心、区中心、县中心的社区或学校或民众聚集地悠闲地在300人以上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0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sz w:val="24"/>
                <w:szCs w:val="24"/>
                <w:lang w:val="en-US" w:eastAsia="zh-CN" w:bidi="ar"/>
              </w:rPr>
              <w:t xml:space="preserve">三、 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现有阅读条件：没有图书室或现有图书室简陋、设备残旧不配套；现有图书少且残旧过时、不适合学生年龄段阅读，有效图书不足500本、或人均不足</w:t>
            </w:r>
            <w:r>
              <w:rPr>
                <w:rStyle w:val="7"/>
                <w:rFonts w:eastAsia="宋体"/>
                <w:sz w:val="24"/>
                <w:szCs w:val="24"/>
                <w:lang w:val="en-US" w:eastAsia="zh-CN" w:bidi="ar"/>
              </w:rPr>
              <w:t>5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本；近两年内，没有新设图书室或购买新图书的计划和资金；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sz w:val="24"/>
                <w:szCs w:val="24"/>
                <w:lang w:val="en-US" w:eastAsia="zh-CN" w:bidi="ar"/>
              </w:rPr>
              <w:t xml:space="preserve">四、 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其他方面：教学设施落后；缺乏社会捐赠；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5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sz w:val="24"/>
                <w:szCs w:val="24"/>
                <w:lang w:val="en-US" w:eastAsia="zh-CN" w:bidi="ar"/>
              </w:rPr>
              <w:t xml:space="preserve">五、 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用房安排：能提供一间完整的、与课室大小相当的用房，专用于设立“狮爱图书室”；并保证以后不另用于其他用途；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sz w:val="24"/>
                <w:szCs w:val="24"/>
                <w:lang w:val="en-US" w:eastAsia="zh-CN" w:bidi="ar"/>
              </w:rPr>
              <w:t xml:space="preserve">六、 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其他事项：学校10年内不会被撤消、合并；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sz w:val="24"/>
                <w:szCs w:val="24"/>
                <w:lang w:val="en-US" w:eastAsia="zh-CN" w:bidi="ar"/>
              </w:rPr>
              <w:t xml:space="preserve">七、 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与校方提前商谈《狮爱图书室捐赠协议》中的事项。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eastAsia="宋体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sectPr>
      <w:pgSz w:w="11906" w:h="16838"/>
      <w:pgMar w:top="600" w:right="646" w:bottom="698" w:left="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50AC0"/>
    <w:rsid w:val="1AD22644"/>
    <w:rsid w:val="58E50AC0"/>
    <w:rsid w:val="648961DF"/>
    <w:rsid w:val="79CF5C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2"/>
    <w:qFormat/>
    <w:uiPriority w:val="0"/>
    <w:rPr>
      <w:rFonts w:hint="eastAsia" w:ascii="宋体" w:hAnsi="宋体" w:eastAsia="宋体" w:cs="宋体"/>
      <w:color w:val="FF0000"/>
      <w:sz w:val="28"/>
      <w:szCs w:val="28"/>
      <w:u w:val="none"/>
    </w:rPr>
  </w:style>
  <w:style w:type="character" w:customStyle="1" w:styleId="5">
    <w:name w:val="font01"/>
    <w:basedOn w:val="2"/>
    <w:qFormat/>
    <w:uiPriority w:val="0"/>
    <w:rPr>
      <w:rFonts w:hint="eastAsia" w:ascii="宋体" w:hAnsi="宋体" w:eastAsia="宋体" w:cs="宋体"/>
      <w:color w:val="7030A0"/>
      <w:sz w:val="28"/>
      <w:szCs w:val="28"/>
      <w:u w:val="none"/>
    </w:rPr>
  </w:style>
  <w:style w:type="character" w:customStyle="1" w:styleId="6">
    <w:name w:val="font21"/>
    <w:basedOn w:val="2"/>
    <w:qFormat/>
    <w:uiPriority w:val="0"/>
    <w:rPr>
      <w:rFonts w:ascii="Calibri" w:hAnsi="Calibri" w:cs="Calibri"/>
      <w:color w:val="7030A0"/>
      <w:sz w:val="28"/>
      <w:szCs w:val="28"/>
      <w:u w:val="none"/>
    </w:rPr>
  </w:style>
  <w:style w:type="character" w:customStyle="1" w:styleId="7">
    <w:name w:val="font41"/>
    <w:basedOn w:val="2"/>
    <w:qFormat/>
    <w:uiPriority w:val="0"/>
    <w:rPr>
      <w:rFonts w:hint="default" w:ascii="Calibri" w:hAnsi="Calibri" w:cs="Calibri"/>
      <w:color w:val="000000"/>
      <w:sz w:val="28"/>
      <w:szCs w:val="28"/>
      <w:u w:val="none"/>
    </w:rPr>
  </w:style>
  <w:style w:type="character" w:customStyle="1" w:styleId="8">
    <w:name w:val="font81"/>
    <w:basedOn w:val="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9">
    <w:name w:val="font11"/>
    <w:basedOn w:val="2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2017-10-24T06:55:00Z</dcterms:created>
  <dc:creator>Administrator</dc:creator>
  <cp:lastModifiedBy>Administrator</cp:lastModifiedBy>
  <dcterms:modified xsi:type="dcterms:W3CDTF">2017-10-25T06:12:59Z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