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527" w:type="dxa"/>
        <w:tblInd w:w="1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2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3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  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TS002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附件二：《广东狮子会狮爱图书室探访调查流程》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广东狮子会狮爱图书室探访调查流程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一、 狮友出行保险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乘坐交通工具（飞机、火车、船、汽车等）要购买交通意外保险，自驾车出行，要留意车辆是否保险仍在生效期，检查好车辆情况，确保出行安全。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二、物料准备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1.准备好《狮爱图书室探访调查标准》、《狮爱图书室探访调查表》、《狮爱图书室捐赠协议》、《狮爱图书室管理制度》、《狮爱图书室借书制度》等文件，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2.服务队队旗、黄马褂、笔、相机或清晰的手机、备用电池或移动充电宝、饮用水、应急包、雨具；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Calibri" w:hAnsi="Calibri" w:eastAsia="宋体" w:cs="Calibri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三、 </w:t>
            </w:r>
            <w:r>
              <w:rPr>
                <w:rStyle w:val="9"/>
                <w:sz w:val="24"/>
                <w:szCs w:val="24"/>
                <w:lang w:val="en-US" w:eastAsia="zh-CN" w:bidi="ar"/>
              </w:rPr>
              <w:t>提前与校方确定探访时间、学校地址；咨询交通路况、规划出行方式、设计路线、预测到达时间；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四、到达学校后，首先与校长等相关老师沟通，简单介绍广东狮子会和狮爱图书室服务项目；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、了解学校的现有状况；已有图书室的，就查看图书室现状、统计现有图书的种类、有效册数，测量图书室及绘制平面图；咨询近期有无调整计划；没有图书室的，咨询近期有无新增图书室计划和用房；查看其他功能室及设施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六、与学校商谈《狮爱图书室捐赠协议》、《狮爱图书室管理制度》、《狮爱图书室借书制度》中的内容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七、访谈老师和学生，了解他们的需求；填写《探访调查表》及拍摄相关照片。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八、注意事项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9"/>
                <w:sz w:val="24"/>
                <w:szCs w:val="24"/>
                <w:lang w:val="en-US" w:eastAsia="zh-CN" w:bidi="ar"/>
              </w:rPr>
              <w:t>1.参加探访调查的人员可分组进行，每组</w:t>
            </w: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Style w:val="9"/>
                <w:sz w:val="24"/>
                <w:szCs w:val="24"/>
                <w:lang w:val="en-US" w:eastAsia="zh-CN" w:bidi="ar"/>
              </w:rPr>
              <w:t>人或以上；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2.不作任何事先承诺；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3.拍摄相关照片时，多拍工作照和现有图书情况，注意拍摄全景和特写照片。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sectPr>
      <w:pgSz w:w="11906" w:h="16838"/>
      <w:pgMar w:top="600" w:right="646" w:bottom="543" w:left="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50AC0"/>
    <w:rsid w:val="0EF10973"/>
    <w:rsid w:val="1AD22644"/>
    <w:rsid w:val="58E50AC0"/>
    <w:rsid w:val="648961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2"/>
    <w:qFormat/>
    <w:uiPriority w:val="0"/>
    <w:rPr>
      <w:rFonts w:hint="eastAsia" w:ascii="宋体" w:hAnsi="宋体" w:eastAsia="宋体" w:cs="宋体"/>
      <w:color w:val="FF0000"/>
      <w:sz w:val="28"/>
      <w:szCs w:val="28"/>
      <w:u w:val="none"/>
    </w:rPr>
  </w:style>
  <w:style w:type="character" w:customStyle="1" w:styleId="5">
    <w:name w:val="font01"/>
    <w:basedOn w:val="2"/>
    <w:qFormat/>
    <w:uiPriority w:val="0"/>
    <w:rPr>
      <w:rFonts w:hint="eastAsia" w:ascii="宋体" w:hAnsi="宋体" w:eastAsia="宋体" w:cs="宋体"/>
      <w:color w:val="7030A0"/>
      <w:sz w:val="28"/>
      <w:szCs w:val="28"/>
      <w:u w:val="none"/>
    </w:rPr>
  </w:style>
  <w:style w:type="character" w:customStyle="1" w:styleId="6">
    <w:name w:val="font21"/>
    <w:basedOn w:val="2"/>
    <w:qFormat/>
    <w:uiPriority w:val="0"/>
    <w:rPr>
      <w:rFonts w:ascii="Calibri" w:hAnsi="Calibri" w:cs="Calibri"/>
      <w:color w:val="7030A0"/>
      <w:sz w:val="28"/>
      <w:szCs w:val="28"/>
      <w:u w:val="none"/>
    </w:rPr>
  </w:style>
  <w:style w:type="character" w:customStyle="1" w:styleId="7">
    <w:name w:val="font41"/>
    <w:basedOn w:val="2"/>
    <w:qFormat/>
    <w:uiPriority w:val="0"/>
    <w:rPr>
      <w:rFonts w:hint="default" w:ascii="Calibri" w:hAnsi="Calibri" w:cs="Calibri"/>
      <w:color w:val="000000"/>
      <w:sz w:val="28"/>
      <w:szCs w:val="28"/>
      <w:u w:val="none"/>
    </w:rPr>
  </w:style>
  <w:style w:type="character" w:customStyle="1" w:styleId="8">
    <w:name w:val="font81"/>
    <w:basedOn w:val="2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9">
    <w:name w:val="font11"/>
    <w:basedOn w:val="2"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2017-10-24T06:55:00Z</dcterms:created>
  <dc:creator>Administrator</dc:creator>
  <cp:lastModifiedBy>Administrator</cp:lastModifiedBy>
  <dcterms:modified xsi:type="dcterms:W3CDTF">2017-10-25T06:15:12Z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